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D24EB" w14:textId="70E732DF" w:rsidR="009F4603" w:rsidRPr="009F4603" w:rsidRDefault="009F4603" w:rsidP="009F4603">
      <w:pPr>
        <w:pStyle w:val="Heading1"/>
        <w:spacing w:before="240"/>
        <w:jc w:val="center"/>
        <w:rPr>
          <w:rFonts w:ascii="Aptos" w:hAnsi="Aptos"/>
          <w:b/>
          <w:bCs/>
        </w:rPr>
      </w:pPr>
      <w:bookmarkStart w:id="0" w:name="_GoBack"/>
      <w:bookmarkEnd w:id="0"/>
      <w:r w:rsidRPr="009F4603">
        <w:rPr>
          <w:rFonts w:ascii="Aptos" w:hAnsi="Aptos"/>
          <w:b/>
          <w:bCs/>
        </w:rPr>
        <w:t>HIMSCON 2024 to Showcase the Future of Healthcare IT-BPM in the Philippines</w:t>
      </w:r>
    </w:p>
    <w:p w14:paraId="723E8696" w14:textId="175EFF19" w:rsidR="009F4603" w:rsidRPr="009F4603" w:rsidRDefault="009F4603" w:rsidP="009F4603">
      <w:pPr>
        <w:pStyle w:val="NormalWeb"/>
        <w:spacing w:before="240" w:beforeAutospacing="0"/>
        <w:jc w:val="both"/>
        <w:rPr>
          <w:rFonts w:ascii="Aptos" w:hAnsi="Aptos"/>
        </w:rPr>
      </w:pPr>
      <w:r w:rsidRPr="009F4603">
        <w:rPr>
          <w:rFonts w:ascii="Aptos" w:hAnsi="Aptos"/>
        </w:rPr>
        <w:t xml:space="preserve">The Healthcare Information Management Services Conference (HIMSCON) 2024 is set to bring together top industry leaders, innovators, and stakeholders in the healthcare information management services (HIMS) sector. This premier event will take place on </w:t>
      </w:r>
      <w:r w:rsidRPr="009F4603">
        <w:rPr>
          <w:rStyle w:val="Strong"/>
          <w:rFonts w:ascii="Aptos" w:eastAsiaTheme="majorEastAsia" w:hAnsi="Aptos"/>
        </w:rPr>
        <w:t>October 24-25, 2024, at Shangri-La at The Fort, BGC</w:t>
      </w:r>
      <w:r w:rsidRPr="009F4603">
        <w:rPr>
          <w:rFonts w:ascii="Aptos" w:hAnsi="Aptos"/>
        </w:rPr>
        <w:t>, and is poised to address the evolving landscape of healthcare information technology, automation, and digital transformation.</w:t>
      </w:r>
    </w:p>
    <w:p w14:paraId="63BE185C" w14:textId="42CA3154" w:rsidR="009F4603" w:rsidRPr="009F4603" w:rsidRDefault="009F4603" w:rsidP="009F4603">
      <w:pPr>
        <w:pStyle w:val="NormalWeb"/>
        <w:spacing w:before="240" w:beforeAutospacing="0"/>
        <w:jc w:val="both"/>
        <w:rPr>
          <w:rFonts w:ascii="Aptos" w:hAnsi="Aptos"/>
        </w:rPr>
      </w:pPr>
      <w:r w:rsidRPr="009F4603">
        <w:rPr>
          <w:rFonts w:ascii="Aptos" w:hAnsi="Aptos"/>
        </w:rPr>
        <w:t xml:space="preserve">HIMSCON 2024 will highlight the critical role the Philippines plays in the global healthcare IT-BPM sector. With a roadmap set </w:t>
      </w:r>
      <w:r>
        <w:rPr>
          <w:rFonts w:ascii="Aptos" w:hAnsi="Aptos"/>
        </w:rPr>
        <w:t>for</w:t>
      </w:r>
      <w:r w:rsidRPr="009F4603">
        <w:rPr>
          <w:rFonts w:ascii="Aptos" w:hAnsi="Aptos"/>
        </w:rPr>
        <w:t xml:space="preserve"> 2028, HIMAP</w:t>
      </w:r>
      <w:r>
        <w:rPr>
          <w:rFonts w:ascii="Aptos" w:hAnsi="Aptos"/>
        </w:rPr>
        <w:t xml:space="preserve"> (</w:t>
      </w:r>
      <w:r w:rsidRPr="009F4603">
        <w:rPr>
          <w:rFonts w:ascii="Aptos" w:hAnsi="Aptos"/>
        </w:rPr>
        <w:t>Healthcare Information Management Association of the Philippines) aims to significantly contribute to the country’s economic growth, targeting a robust 9% compound annual growth rate (CAGR) in the healthcare outsourcing industry. By 2028, the sector is expected to generate $6.7 billion in revenue and employ over 285,000 professionals, reflecting a significant surge from its current standing.</w:t>
      </w:r>
    </w:p>
    <w:p w14:paraId="0EB9629B" w14:textId="77777777" w:rsidR="009F4603" w:rsidRPr="009F4603" w:rsidRDefault="009F4603" w:rsidP="009F4603">
      <w:pPr>
        <w:pStyle w:val="NormalWeb"/>
        <w:spacing w:before="240" w:beforeAutospacing="0"/>
        <w:jc w:val="both"/>
        <w:rPr>
          <w:rFonts w:ascii="Aptos" w:hAnsi="Aptos"/>
        </w:rPr>
      </w:pPr>
      <w:r w:rsidRPr="009F4603">
        <w:rPr>
          <w:rFonts w:ascii="Aptos" w:hAnsi="Aptos"/>
        </w:rPr>
        <w:t xml:space="preserve">This year's HIMSCON will also underscore the </w:t>
      </w:r>
      <w:r w:rsidRPr="009F4603">
        <w:rPr>
          <w:rStyle w:val="Strong"/>
          <w:rFonts w:ascii="Aptos" w:eastAsiaTheme="majorEastAsia" w:hAnsi="Aptos"/>
        </w:rPr>
        <w:t>Philippine Skills Framework (PSF)</w:t>
      </w:r>
      <w:r w:rsidRPr="009F4603">
        <w:rPr>
          <w:rFonts w:ascii="Aptos" w:hAnsi="Aptos"/>
        </w:rPr>
        <w:t>, an initiative aimed at equipping the Filipino workforce with future-ready skills. This framework ensures that professionals in the healthcare outsourcing sector remain competitive, meeting the demands of global healthcare IT. Attendees can expect discussions on how the PSF is building a more adaptable, skilled workforce, helping shape the country’s place in the evolving healthcare landscape.</w:t>
      </w:r>
    </w:p>
    <w:p w14:paraId="79089E56" w14:textId="77777777" w:rsidR="009F4603" w:rsidRPr="009F4603" w:rsidRDefault="009F4603" w:rsidP="009F4603">
      <w:pPr>
        <w:pStyle w:val="NormalWeb"/>
        <w:spacing w:before="240" w:beforeAutospacing="0"/>
        <w:jc w:val="both"/>
        <w:rPr>
          <w:rFonts w:ascii="Aptos" w:hAnsi="Aptos"/>
        </w:rPr>
      </w:pPr>
      <w:r w:rsidRPr="009F4603">
        <w:rPr>
          <w:rFonts w:ascii="Aptos" w:hAnsi="Aptos"/>
        </w:rPr>
        <w:t>HIMAP continues to make substantial contributions to the country, not only in job creation but also by enhancing the Philippines' reputation as a global hub for healthcare innovation. The association’s initiatives are designed to create a more competitive environment, fostering collaborations that benefit both local talent and global clients.</w:t>
      </w:r>
    </w:p>
    <w:p w14:paraId="5AAF34C3" w14:textId="0204E54B" w:rsidR="009F4603" w:rsidRPr="009F4603" w:rsidRDefault="009F4603" w:rsidP="009F4603">
      <w:pPr>
        <w:pStyle w:val="NormalWeb"/>
        <w:spacing w:before="240" w:beforeAutospacing="0"/>
        <w:jc w:val="both"/>
        <w:rPr>
          <w:rFonts w:ascii="Aptos" w:hAnsi="Aptos"/>
        </w:rPr>
      </w:pPr>
      <w:r w:rsidRPr="009F4603">
        <w:rPr>
          <w:rFonts w:ascii="Aptos" w:hAnsi="Aptos"/>
        </w:rPr>
        <w:t>With an exciting lineup of speakers, thought leaders, and interactive sessions, HIMSCON 2024 promises to provide attendees with fresh insights and opportunities for growth. As the industry embraces the future, HIMAP is committed to guiding its members and stakeholders toward a brighter</w:t>
      </w:r>
      <w:r>
        <w:rPr>
          <w:rFonts w:ascii="Aptos" w:hAnsi="Aptos"/>
        </w:rPr>
        <w:t>,</w:t>
      </w:r>
      <w:r w:rsidRPr="009F4603">
        <w:rPr>
          <w:rFonts w:ascii="Aptos" w:hAnsi="Aptos"/>
        </w:rPr>
        <w:t xml:space="preserve"> more innovative healthcare ecosystem.</w:t>
      </w:r>
    </w:p>
    <w:p w14:paraId="4B802B80" w14:textId="3E929495" w:rsidR="00D60060" w:rsidRPr="009F4603" w:rsidRDefault="009F4603" w:rsidP="009F4603">
      <w:pPr>
        <w:pStyle w:val="NormalWeb"/>
        <w:spacing w:before="240" w:beforeAutospacing="0"/>
        <w:jc w:val="both"/>
        <w:rPr>
          <w:rFonts w:ascii="Aptos" w:hAnsi="Aptos"/>
        </w:rPr>
      </w:pPr>
      <w:r w:rsidRPr="009F4603">
        <w:rPr>
          <w:rFonts w:ascii="Aptos" w:hAnsi="Aptos"/>
        </w:rPr>
        <w:t xml:space="preserve">For registration details and further information, visit </w:t>
      </w:r>
      <w:hyperlink r:id="rId6" w:history="1">
        <w:r w:rsidRPr="00B57D2B">
          <w:rPr>
            <w:rStyle w:val="Hyperlink"/>
            <w:rFonts w:ascii="Aptos" w:hAnsi="Aptos"/>
          </w:rPr>
          <w:t>https://himap.ph/himscon/</w:t>
        </w:r>
      </w:hyperlink>
      <w:r>
        <w:rPr>
          <w:rFonts w:ascii="Aptos" w:hAnsi="Aptos"/>
        </w:rPr>
        <w:t>.</w:t>
      </w:r>
    </w:p>
    <w:sectPr w:rsidR="00D60060" w:rsidRPr="009F46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ptos">
    <w:altName w:val="Arial"/>
    <w:charset w:val="00"/>
    <w:family w:val="swiss"/>
    <w:pitch w:val="variable"/>
    <w:sig w:usb0="20000287" w:usb1="00000003"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A24E1"/>
    <w:multiLevelType w:val="multilevel"/>
    <w:tmpl w:val="FEEE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C7"/>
    <w:rsid w:val="002E2466"/>
    <w:rsid w:val="003407E4"/>
    <w:rsid w:val="00404A76"/>
    <w:rsid w:val="0056205F"/>
    <w:rsid w:val="00940219"/>
    <w:rsid w:val="009A21C7"/>
    <w:rsid w:val="009F4603"/>
    <w:rsid w:val="00A10D20"/>
    <w:rsid w:val="00D36C2B"/>
    <w:rsid w:val="00D60060"/>
    <w:rsid w:val="00D743A6"/>
    <w:rsid w:val="00FD4EC7"/>
    <w:rsid w:val="00FF7565"/>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AA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1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A21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A21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21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21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21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1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1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1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1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A21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A21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21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21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2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1C7"/>
    <w:rPr>
      <w:rFonts w:eastAsiaTheme="majorEastAsia" w:cstheme="majorBidi"/>
      <w:color w:val="272727" w:themeColor="text1" w:themeTint="D8"/>
    </w:rPr>
  </w:style>
  <w:style w:type="paragraph" w:styleId="Title">
    <w:name w:val="Title"/>
    <w:basedOn w:val="Normal"/>
    <w:next w:val="Normal"/>
    <w:link w:val="TitleChar"/>
    <w:uiPriority w:val="10"/>
    <w:qFormat/>
    <w:rsid w:val="009A2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1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1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1C7"/>
    <w:rPr>
      <w:i/>
      <w:iCs/>
      <w:color w:val="404040" w:themeColor="text1" w:themeTint="BF"/>
    </w:rPr>
  </w:style>
  <w:style w:type="paragraph" w:styleId="ListParagraph">
    <w:name w:val="List Paragraph"/>
    <w:basedOn w:val="Normal"/>
    <w:uiPriority w:val="34"/>
    <w:qFormat/>
    <w:rsid w:val="009A21C7"/>
    <w:pPr>
      <w:ind w:left="720"/>
      <w:contextualSpacing/>
    </w:pPr>
  </w:style>
  <w:style w:type="character" w:styleId="IntenseEmphasis">
    <w:name w:val="Intense Emphasis"/>
    <w:basedOn w:val="DefaultParagraphFont"/>
    <w:uiPriority w:val="21"/>
    <w:qFormat/>
    <w:rsid w:val="009A21C7"/>
    <w:rPr>
      <w:i/>
      <w:iCs/>
      <w:color w:val="2F5496" w:themeColor="accent1" w:themeShade="BF"/>
    </w:rPr>
  </w:style>
  <w:style w:type="paragraph" w:styleId="IntenseQuote">
    <w:name w:val="Intense Quote"/>
    <w:basedOn w:val="Normal"/>
    <w:next w:val="Normal"/>
    <w:link w:val="IntenseQuoteChar"/>
    <w:uiPriority w:val="30"/>
    <w:qFormat/>
    <w:rsid w:val="009A2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21C7"/>
    <w:rPr>
      <w:i/>
      <w:iCs/>
      <w:color w:val="2F5496" w:themeColor="accent1" w:themeShade="BF"/>
    </w:rPr>
  </w:style>
  <w:style w:type="character" w:styleId="IntenseReference">
    <w:name w:val="Intense Reference"/>
    <w:basedOn w:val="DefaultParagraphFont"/>
    <w:uiPriority w:val="32"/>
    <w:qFormat/>
    <w:rsid w:val="009A21C7"/>
    <w:rPr>
      <w:b/>
      <w:bCs/>
      <w:smallCaps/>
      <w:color w:val="2F5496" w:themeColor="accent1" w:themeShade="BF"/>
      <w:spacing w:val="5"/>
    </w:rPr>
  </w:style>
  <w:style w:type="paragraph" w:styleId="NormalWeb">
    <w:name w:val="Normal (Web)"/>
    <w:basedOn w:val="Normal"/>
    <w:uiPriority w:val="99"/>
    <w:unhideWhenUsed/>
    <w:rsid w:val="009A21C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A21C7"/>
    <w:rPr>
      <w:b/>
      <w:bCs/>
    </w:rPr>
  </w:style>
  <w:style w:type="character" w:styleId="Hyperlink">
    <w:name w:val="Hyperlink"/>
    <w:basedOn w:val="DefaultParagraphFont"/>
    <w:uiPriority w:val="99"/>
    <w:unhideWhenUsed/>
    <w:rsid w:val="00D743A6"/>
    <w:rPr>
      <w:color w:val="0563C1" w:themeColor="hyperlink"/>
      <w:u w:val="single"/>
    </w:rPr>
  </w:style>
  <w:style w:type="character" w:customStyle="1" w:styleId="UnresolvedMention">
    <w:name w:val="Unresolved Mention"/>
    <w:basedOn w:val="DefaultParagraphFont"/>
    <w:uiPriority w:val="99"/>
    <w:semiHidden/>
    <w:unhideWhenUsed/>
    <w:rsid w:val="00D743A6"/>
    <w:rPr>
      <w:color w:val="605E5C"/>
      <w:shd w:val="clear" w:color="auto" w:fill="E1DFDD"/>
    </w:rPr>
  </w:style>
  <w:style w:type="character" w:styleId="Emphasis">
    <w:name w:val="Emphasis"/>
    <w:basedOn w:val="DefaultParagraphFont"/>
    <w:uiPriority w:val="20"/>
    <w:qFormat/>
    <w:rsid w:val="00404A7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1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A21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A21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21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21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21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1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1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1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1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A21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A21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21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21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2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1C7"/>
    <w:rPr>
      <w:rFonts w:eastAsiaTheme="majorEastAsia" w:cstheme="majorBidi"/>
      <w:color w:val="272727" w:themeColor="text1" w:themeTint="D8"/>
    </w:rPr>
  </w:style>
  <w:style w:type="paragraph" w:styleId="Title">
    <w:name w:val="Title"/>
    <w:basedOn w:val="Normal"/>
    <w:next w:val="Normal"/>
    <w:link w:val="TitleChar"/>
    <w:uiPriority w:val="10"/>
    <w:qFormat/>
    <w:rsid w:val="009A2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1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1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1C7"/>
    <w:rPr>
      <w:i/>
      <w:iCs/>
      <w:color w:val="404040" w:themeColor="text1" w:themeTint="BF"/>
    </w:rPr>
  </w:style>
  <w:style w:type="paragraph" w:styleId="ListParagraph">
    <w:name w:val="List Paragraph"/>
    <w:basedOn w:val="Normal"/>
    <w:uiPriority w:val="34"/>
    <w:qFormat/>
    <w:rsid w:val="009A21C7"/>
    <w:pPr>
      <w:ind w:left="720"/>
      <w:contextualSpacing/>
    </w:pPr>
  </w:style>
  <w:style w:type="character" w:styleId="IntenseEmphasis">
    <w:name w:val="Intense Emphasis"/>
    <w:basedOn w:val="DefaultParagraphFont"/>
    <w:uiPriority w:val="21"/>
    <w:qFormat/>
    <w:rsid w:val="009A21C7"/>
    <w:rPr>
      <w:i/>
      <w:iCs/>
      <w:color w:val="2F5496" w:themeColor="accent1" w:themeShade="BF"/>
    </w:rPr>
  </w:style>
  <w:style w:type="paragraph" w:styleId="IntenseQuote">
    <w:name w:val="Intense Quote"/>
    <w:basedOn w:val="Normal"/>
    <w:next w:val="Normal"/>
    <w:link w:val="IntenseQuoteChar"/>
    <w:uiPriority w:val="30"/>
    <w:qFormat/>
    <w:rsid w:val="009A2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21C7"/>
    <w:rPr>
      <w:i/>
      <w:iCs/>
      <w:color w:val="2F5496" w:themeColor="accent1" w:themeShade="BF"/>
    </w:rPr>
  </w:style>
  <w:style w:type="character" w:styleId="IntenseReference">
    <w:name w:val="Intense Reference"/>
    <w:basedOn w:val="DefaultParagraphFont"/>
    <w:uiPriority w:val="32"/>
    <w:qFormat/>
    <w:rsid w:val="009A21C7"/>
    <w:rPr>
      <w:b/>
      <w:bCs/>
      <w:smallCaps/>
      <w:color w:val="2F5496" w:themeColor="accent1" w:themeShade="BF"/>
      <w:spacing w:val="5"/>
    </w:rPr>
  </w:style>
  <w:style w:type="paragraph" w:styleId="NormalWeb">
    <w:name w:val="Normal (Web)"/>
    <w:basedOn w:val="Normal"/>
    <w:uiPriority w:val="99"/>
    <w:unhideWhenUsed/>
    <w:rsid w:val="009A21C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A21C7"/>
    <w:rPr>
      <w:b/>
      <w:bCs/>
    </w:rPr>
  </w:style>
  <w:style w:type="character" w:styleId="Hyperlink">
    <w:name w:val="Hyperlink"/>
    <w:basedOn w:val="DefaultParagraphFont"/>
    <w:uiPriority w:val="99"/>
    <w:unhideWhenUsed/>
    <w:rsid w:val="00D743A6"/>
    <w:rPr>
      <w:color w:val="0563C1" w:themeColor="hyperlink"/>
      <w:u w:val="single"/>
    </w:rPr>
  </w:style>
  <w:style w:type="character" w:customStyle="1" w:styleId="UnresolvedMention">
    <w:name w:val="Unresolved Mention"/>
    <w:basedOn w:val="DefaultParagraphFont"/>
    <w:uiPriority w:val="99"/>
    <w:semiHidden/>
    <w:unhideWhenUsed/>
    <w:rsid w:val="00D743A6"/>
    <w:rPr>
      <w:color w:val="605E5C"/>
      <w:shd w:val="clear" w:color="auto" w:fill="E1DFDD"/>
    </w:rPr>
  </w:style>
  <w:style w:type="character" w:styleId="Emphasis">
    <w:name w:val="Emphasis"/>
    <w:basedOn w:val="DefaultParagraphFont"/>
    <w:uiPriority w:val="20"/>
    <w:qFormat/>
    <w:rsid w:val="00404A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86385">
      <w:bodyDiv w:val="1"/>
      <w:marLeft w:val="0"/>
      <w:marRight w:val="0"/>
      <w:marTop w:val="0"/>
      <w:marBottom w:val="0"/>
      <w:divBdr>
        <w:top w:val="none" w:sz="0" w:space="0" w:color="auto"/>
        <w:left w:val="none" w:sz="0" w:space="0" w:color="auto"/>
        <w:bottom w:val="none" w:sz="0" w:space="0" w:color="auto"/>
        <w:right w:val="none" w:sz="0" w:space="0" w:color="auto"/>
      </w:divBdr>
    </w:div>
    <w:div w:id="1348749436">
      <w:bodyDiv w:val="1"/>
      <w:marLeft w:val="0"/>
      <w:marRight w:val="0"/>
      <w:marTop w:val="0"/>
      <w:marBottom w:val="0"/>
      <w:divBdr>
        <w:top w:val="none" w:sz="0" w:space="0" w:color="auto"/>
        <w:left w:val="none" w:sz="0" w:space="0" w:color="auto"/>
        <w:bottom w:val="none" w:sz="0" w:space="0" w:color="auto"/>
        <w:right w:val="none" w:sz="0" w:space="0" w:color="auto"/>
      </w:divBdr>
    </w:div>
    <w:div w:id="1373962584">
      <w:bodyDiv w:val="1"/>
      <w:marLeft w:val="0"/>
      <w:marRight w:val="0"/>
      <w:marTop w:val="0"/>
      <w:marBottom w:val="0"/>
      <w:divBdr>
        <w:top w:val="none" w:sz="0" w:space="0" w:color="auto"/>
        <w:left w:val="none" w:sz="0" w:space="0" w:color="auto"/>
        <w:bottom w:val="none" w:sz="0" w:space="0" w:color="auto"/>
        <w:right w:val="none" w:sz="0" w:space="0" w:color="auto"/>
      </w:divBdr>
    </w:div>
    <w:div w:id="1622959294">
      <w:bodyDiv w:val="1"/>
      <w:marLeft w:val="0"/>
      <w:marRight w:val="0"/>
      <w:marTop w:val="0"/>
      <w:marBottom w:val="0"/>
      <w:divBdr>
        <w:top w:val="none" w:sz="0" w:space="0" w:color="auto"/>
        <w:left w:val="none" w:sz="0" w:space="0" w:color="auto"/>
        <w:bottom w:val="none" w:sz="0" w:space="0" w:color="auto"/>
        <w:right w:val="none" w:sz="0" w:space="0" w:color="auto"/>
      </w:divBdr>
    </w:div>
    <w:div w:id="19130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himap.ph/himsc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Rethel Jules Gumban</dc:creator>
  <cp:keywords/>
  <dc:description/>
  <cp:lastModifiedBy>MYRA ESTRELLA SANDICO</cp:lastModifiedBy>
  <cp:revision>2</cp:revision>
  <dcterms:created xsi:type="dcterms:W3CDTF">2024-10-03T06:01:00Z</dcterms:created>
  <dcterms:modified xsi:type="dcterms:W3CDTF">2024-10-03T06:01:00Z</dcterms:modified>
</cp:coreProperties>
</file>